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038" w:rsidRDefault="00D579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66038" w:rsidRDefault="00D57930">
      <w:pPr>
        <w:framePr w:w="2659" w:wrap="auto" w:hAnchor="text" w:x="8073" w:y="957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Institute</w:t>
      </w:r>
      <w:r>
        <w:rPr>
          <w:rFonts w:ascii="Garamond"/>
          <w:color w:val="3B3C3B"/>
          <w:spacing w:val="1"/>
          <w:sz w:val="16"/>
        </w:rPr>
        <w:t xml:space="preserve"> </w:t>
      </w:r>
      <w:r>
        <w:rPr>
          <w:rFonts w:ascii="Garamond"/>
          <w:color w:val="3B3C3B"/>
          <w:spacing w:val="-2"/>
          <w:sz w:val="16"/>
        </w:rPr>
        <w:t>of</w:t>
      </w:r>
      <w:r>
        <w:rPr>
          <w:rFonts w:ascii="Garamond"/>
          <w:color w:val="3B3C3B"/>
          <w:spacing w:val="29"/>
          <w:sz w:val="16"/>
        </w:rPr>
        <w:t xml:space="preserve"> </w:t>
      </w:r>
      <w:r>
        <w:rPr>
          <w:rFonts w:ascii="Garamond"/>
          <w:color w:val="3B3C3B"/>
          <w:sz w:val="16"/>
        </w:rPr>
        <w:t>Postgraduate</w:t>
      </w:r>
      <w:r>
        <w:rPr>
          <w:rFonts w:ascii="Garamond"/>
          <w:color w:val="3B3C3B"/>
          <w:spacing w:val="-1"/>
          <w:sz w:val="16"/>
        </w:rPr>
        <w:t xml:space="preserve"> </w:t>
      </w:r>
      <w:r>
        <w:rPr>
          <w:rFonts w:ascii="Garamond"/>
          <w:color w:val="3B3C3B"/>
          <w:sz w:val="16"/>
        </w:rPr>
        <w:t>Legal Studies</w:t>
      </w:r>
    </w:p>
    <w:p w:rsidR="00A66038" w:rsidRDefault="00D57930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30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Phone number: +36 1 318-5912</w:t>
      </w:r>
    </w:p>
    <w:p w:rsidR="00A66038" w:rsidRDefault="00D57930">
      <w:pPr>
        <w:framePr w:w="2659" w:wrap="auto" w:hAnchor="text" w:x="8073" w:y="957"/>
        <w:widowControl w:val="0"/>
        <w:autoSpaceDE w:val="0"/>
        <w:autoSpaceDN w:val="0"/>
        <w:spacing w:before="35" w:after="0" w:line="181" w:lineRule="exact"/>
        <w:ind w:left="401"/>
        <w:jc w:val="left"/>
        <w:rPr>
          <w:rFonts w:ascii="Garamond"/>
          <w:color w:val="000000"/>
          <w:sz w:val="16"/>
        </w:rPr>
      </w:pPr>
      <w:r>
        <w:rPr>
          <w:rFonts w:ascii="Garamond"/>
          <w:color w:val="3B3C3B"/>
          <w:sz w:val="16"/>
        </w:rPr>
        <w:t>batho.roberta</w:t>
      </w:r>
      <w:r>
        <w:rPr>
          <w:rFonts w:ascii="Garamond"/>
          <w:color w:val="3B3C3B"/>
          <w:sz w:val="16"/>
        </w:rPr>
        <w:t>@ajk.elte.hu</w:t>
      </w:r>
    </w:p>
    <w:p w:rsidR="00A66038" w:rsidRDefault="00D57930">
      <w:pPr>
        <w:framePr w:w="8516" w:wrap="auto" w:hAnchor="text" w:x="1419" w:y="2614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>THESIS REQUIREMENTS</w:t>
      </w:r>
      <w:r>
        <w:rPr>
          <w:rFonts w:ascii="Garamond"/>
          <w:b/>
          <w:color w:val="000000"/>
          <w:spacing w:val="1"/>
        </w:rPr>
        <w:t xml:space="preserve"> FOR</w:t>
      </w:r>
      <w:r>
        <w:rPr>
          <w:rFonts w:ascii="Garamond"/>
          <w:b/>
          <w:color w:val="000000"/>
        </w:rPr>
        <w:t xml:space="preserve"> </w:t>
      </w:r>
      <w:r>
        <w:rPr>
          <w:rFonts w:ascii="Garamond"/>
          <w:b/>
          <w:color w:val="000000"/>
          <w:spacing w:val="-1"/>
        </w:rPr>
        <w:t>MASTER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/>
          <w:b/>
          <w:color w:val="000000"/>
        </w:rPr>
        <w:t>PROGRAM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/>
          <w:b/>
          <w:color w:val="000000"/>
          <w:spacing w:val="-1"/>
        </w:rPr>
        <w:t>IN</w:t>
      </w:r>
      <w:r>
        <w:rPr>
          <w:rFonts w:ascii="Garamond"/>
          <w:b/>
          <w:color w:val="000000"/>
          <w:spacing w:val="2"/>
        </w:rPr>
        <w:t xml:space="preserve"> </w:t>
      </w:r>
      <w:r>
        <w:rPr>
          <w:rFonts w:ascii="Garamond"/>
          <w:b/>
          <w:color w:val="000000"/>
        </w:rPr>
        <w:t>INTERNATIONAL</w:t>
      </w:r>
      <w:r>
        <w:rPr>
          <w:rFonts w:ascii="Garamond"/>
          <w:b/>
          <w:color w:val="000000"/>
          <w:spacing w:val="-1"/>
        </w:rPr>
        <w:t xml:space="preserve"> </w:t>
      </w:r>
      <w:r>
        <w:rPr>
          <w:rFonts w:ascii="Garamond"/>
          <w:b/>
          <w:color w:val="000000"/>
        </w:rPr>
        <w:t>AND</w:t>
      </w:r>
    </w:p>
    <w:p w:rsidR="00A66038" w:rsidRDefault="00D57930">
      <w:pPr>
        <w:framePr w:w="8516" w:wrap="auto" w:hAnchor="text" w:x="1419" w:y="2614"/>
        <w:widowControl w:val="0"/>
        <w:autoSpaceDE w:val="0"/>
        <w:autoSpaceDN w:val="0"/>
        <w:spacing w:before="37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>EUROPEAN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/>
          <w:b/>
          <w:color w:val="000000"/>
        </w:rPr>
        <w:t>TAXATION</w:t>
      </w:r>
      <w:r>
        <w:rPr>
          <w:rFonts w:ascii="Garamond"/>
          <w:b/>
          <w:color w:val="000000"/>
          <w:spacing w:val="2"/>
        </w:rPr>
        <w:t xml:space="preserve"> </w:t>
      </w:r>
      <w:r>
        <w:rPr>
          <w:rFonts w:ascii="Garamond"/>
          <w:b/>
          <w:color w:val="000000"/>
          <w:spacing w:val="-1"/>
        </w:rPr>
        <w:t>LAW</w:t>
      </w:r>
    </w:p>
    <w:p w:rsidR="00A66038" w:rsidRDefault="00D57930">
      <w:pPr>
        <w:framePr w:w="9081" w:wrap="auto" w:hAnchor="text" w:x="1419" w:y="3469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A requirement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of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  <w:spacing w:val="-1"/>
        </w:rPr>
        <w:t>the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Master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 xml:space="preserve">program </w:t>
      </w:r>
      <w:r>
        <w:rPr>
          <w:rFonts w:ascii="Garamond"/>
          <w:color w:val="000000"/>
          <w:spacing w:val="-2"/>
        </w:rPr>
        <w:t>is</w:t>
      </w:r>
      <w:r>
        <w:rPr>
          <w:rFonts w:ascii="Garamond"/>
          <w:color w:val="000000"/>
          <w:spacing w:val="4"/>
        </w:rPr>
        <w:t xml:space="preserve"> </w:t>
      </w:r>
      <w:r>
        <w:rPr>
          <w:rFonts w:ascii="Garamond"/>
          <w:color w:val="000000"/>
          <w:spacing w:val="-1"/>
        </w:rPr>
        <w:t>the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submission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of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a thesis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approved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by a thesis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 xml:space="preserve">supervisor. </w:t>
      </w:r>
      <w:r>
        <w:rPr>
          <w:rFonts w:ascii="Garamond"/>
          <w:color w:val="000000"/>
          <w:spacing w:val="1"/>
        </w:rPr>
        <w:t>The</w:t>
      </w:r>
    </w:p>
    <w:p w:rsidR="00A66038" w:rsidRDefault="00D57930">
      <w:pPr>
        <w:framePr w:w="9081" w:wrap="auto" w:hAnchor="text" w:x="1419" w:y="3469"/>
        <w:widowControl w:val="0"/>
        <w:autoSpaceDE w:val="0"/>
        <w:autoSpaceDN w:val="0"/>
        <w:spacing w:before="35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thesis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supervisor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must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be a Faculty member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or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  <w:spacing w:val="-1"/>
        </w:rPr>
        <w:t>an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external lecturer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of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the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  <w:spacing w:val="1"/>
        </w:rPr>
        <w:t>Master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program.</w:t>
      </w:r>
      <w:bookmarkStart w:id="1" w:name="_GoBack"/>
      <w:bookmarkEnd w:id="1"/>
    </w:p>
    <w:p w:rsidR="00A66038" w:rsidRDefault="00D57930">
      <w:pPr>
        <w:framePr w:w="8891" w:wrap="auto" w:hAnchor="text" w:x="1419" w:y="432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color w:val="000000"/>
          <w:spacing w:val="1"/>
        </w:rPr>
        <w:t>The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thesis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proposal (title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of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the thesis)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  <w:spacing w:val="1"/>
        </w:rPr>
        <w:t>must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be approved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by the thesis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supervisor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by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b/>
          <w:color w:val="000000"/>
        </w:rPr>
        <w:t>1</w:t>
      </w:r>
      <w:r>
        <w:rPr>
          <w:rFonts w:ascii="Garamond"/>
          <w:b/>
          <w:color w:val="000000"/>
          <w:spacing w:val="-1"/>
        </w:rPr>
        <w:t xml:space="preserve"> </w:t>
      </w:r>
      <w:r>
        <w:rPr>
          <w:rFonts w:ascii="Garamond"/>
          <w:b/>
          <w:color w:val="000000"/>
        </w:rPr>
        <w:t>October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/>
          <w:b/>
          <w:color w:val="000000"/>
        </w:rPr>
        <w:t>2021 or 1 March 2022</w:t>
      </w:r>
      <w:r>
        <w:rPr>
          <w:rFonts w:ascii="Garamond"/>
          <w:b/>
          <w:color w:val="000000"/>
        </w:rPr>
        <w:t>.</w:t>
      </w:r>
    </w:p>
    <w:p w:rsidR="00A66038" w:rsidRDefault="00D57930" w:rsidP="00D57930">
      <w:pPr>
        <w:framePr w:w="8466" w:wrap="auto" w:vAnchor="page" w:hAnchor="text" w:x="1419" w:y="5071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>The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thesis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must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 xml:space="preserve">be </w:t>
      </w:r>
      <w:r>
        <w:rPr>
          <w:rFonts w:ascii="Garamond"/>
          <w:color w:val="000000"/>
          <w:spacing w:val="-1"/>
        </w:rPr>
        <w:t>an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independent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research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essay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  <w:spacing w:val="-2"/>
        </w:rPr>
        <w:t>of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/>
          <w:color w:val="000000"/>
        </w:rPr>
        <w:t>40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pages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</w:rPr>
        <w:t>approximately (80 000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/>
          <w:color w:val="000000"/>
        </w:rPr>
        <w:t>typewritten</w:t>
      </w:r>
    </w:p>
    <w:p w:rsidR="00A66038" w:rsidRDefault="00D57930" w:rsidP="00D57930">
      <w:pPr>
        <w:framePr w:w="8466" w:wrap="auto" w:vAnchor="page" w:hAnchor="text" w:x="1419" w:y="5071"/>
        <w:widowControl w:val="0"/>
        <w:autoSpaceDE w:val="0"/>
        <w:autoSpaceDN w:val="0"/>
        <w:spacing w:before="35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characters).</w:t>
      </w:r>
    </w:p>
    <w:p w:rsidR="00A66038" w:rsidRDefault="00D57930" w:rsidP="00D57930">
      <w:pPr>
        <w:framePr w:w="8942" w:wrap="around" w:vAnchor="page" w:hAnchor="page" w:x="1366" w:y="6301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Students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should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work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with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  <w:spacing w:val="-1"/>
        </w:rPr>
        <w:t>the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thesis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supervisor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  <w:spacing w:val="-2"/>
        </w:rPr>
        <w:t>to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</w:rPr>
        <w:t>plan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/>
          <w:color w:val="000000"/>
        </w:rPr>
        <w:t xml:space="preserve">a timetable </w:t>
      </w:r>
      <w:r>
        <w:rPr>
          <w:rFonts w:ascii="Garamond"/>
          <w:color w:val="000000"/>
          <w:spacing w:val="1"/>
        </w:rPr>
        <w:t>for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submitting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drafts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  <w:spacing w:val="1"/>
        </w:rPr>
        <w:t>for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 xml:space="preserve">review </w:t>
      </w:r>
      <w:r>
        <w:rPr>
          <w:rFonts w:ascii="Garamond"/>
          <w:color w:val="000000"/>
          <w:spacing w:val="1"/>
        </w:rPr>
        <w:t>so</w:t>
      </w:r>
    </w:p>
    <w:p w:rsidR="00A66038" w:rsidRDefault="00D57930" w:rsidP="00D57930">
      <w:pPr>
        <w:framePr w:w="8942" w:wrap="around" w:vAnchor="page" w:hAnchor="page" w:x="1366" w:y="6301"/>
        <w:widowControl w:val="0"/>
        <w:autoSpaceDE w:val="0"/>
        <w:autoSpaceDN w:val="0"/>
        <w:spacing w:before="35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 xml:space="preserve">that the final approval </w:t>
      </w:r>
      <w:r>
        <w:rPr>
          <w:rFonts w:ascii="Garamond"/>
          <w:color w:val="000000"/>
          <w:spacing w:val="-1"/>
        </w:rPr>
        <w:t>can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  <w:spacing w:val="-2"/>
        </w:rPr>
        <w:t>be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achieved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in a timely fashion.</w:t>
      </w:r>
    </w:p>
    <w:p w:rsidR="00A66038" w:rsidRDefault="00D57930">
      <w:pPr>
        <w:framePr w:w="7371" w:wrap="auto" w:hAnchor="text" w:x="1419" w:y="7652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>The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thesis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supervisor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must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  <w:spacing w:val="-1"/>
        </w:rPr>
        <w:t>give</w:t>
      </w:r>
      <w:r>
        <w:rPr>
          <w:rFonts w:ascii="Garamond"/>
          <w:color w:val="000000"/>
        </w:rPr>
        <w:t xml:space="preserve"> a </w:t>
      </w:r>
      <w:r>
        <w:rPr>
          <w:rFonts w:ascii="Garamond"/>
          <w:color w:val="000000"/>
        </w:rPr>
        <w:t>written evaluation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  <w:spacing w:val="-1"/>
        </w:rPr>
        <w:t>of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  <w:spacing w:val="-1"/>
        </w:rPr>
        <w:t>the</w:t>
      </w:r>
      <w:r>
        <w:rPr>
          <w:rFonts w:ascii="Garamond"/>
          <w:color w:val="000000"/>
        </w:rPr>
        <w:t xml:space="preserve"> </w:t>
      </w:r>
      <w:r>
        <w:rPr>
          <w:rFonts w:ascii="Garamond"/>
          <w:color w:val="000000"/>
          <w:spacing w:val="1"/>
        </w:rPr>
        <w:t>thesis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  <w:spacing w:val="1"/>
        </w:rPr>
        <w:t>for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the final exam.</w:t>
      </w:r>
    </w:p>
    <w:p w:rsidR="00A66038" w:rsidRDefault="00D57930">
      <w:pPr>
        <w:framePr w:w="8871" w:wrap="auto" w:hAnchor="text" w:x="1419" w:y="8224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>The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thesis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must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be defended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  <w:spacing w:val="-1"/>
        </w:rPr>
        <w:t>at</w:t>
      </w:r>
      <w:r>
        <w:rPr>
          <w:rFonts w:ascii="Garamond"/>
          <w:color w:val="000000"/>
          <w:spacing w:val="1"/>
        </w:rPr>
        <w:t xml:space="preserve"> the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final exam.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  <w:spacing w:val="1"/>
        </w:rPr>
        <w:t>It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will be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/>
          <w:color w:val="000000"/>
        </w:rPr>
        <w:t>graded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by the final examination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 xml:space="preserve">board </w:t>
      </w:r>
      <w:r>
        <w:rPr>
          <w:rFonts w:ascii="Garamond"/>
          <w:color w:val="000000"/>
          <w:spacing w:val="-1"/>
        </w:rPr>
        <w:t>which</w:t>
      </w:r>
    </w:p>
    <w:p w:rsidR="00A66038" w:rsidRDefault="00D57930">
      <w:pPr>
        <w:framePr w:w="8871" w:wrap="auto" w:hAnchor="text" w:x="1419" w:y="8224"/>
        <w:widowControl w:val="0"/>
        <w:autoSpaceDE w:val="0"/>
        <w:autoSpaceDN w:val="0"/>
        <w:spacing w:before="35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takes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</w:rPr>
        <w:t>into account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of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the grading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 xml:space="preserve">proposal </w:t>
      </w:r>
      <w:r>
        <w:rPr>
          <w:rFonts w:ascii="Garamond"/>
          <w:color w:val="000000"/>
          <w:spacing w:val="-2"/>
        </w:rPr>
        <w:t>of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/>
          <w:color w:val="000000"/>
        </w:rPr>
        <w:t>the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thesis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supervisor.</w:t>
      </w:r>
    </w:p>
    <w:p w:rsidR="00A66038" w:rsidRDefault="00D57930">
      <w:pPr>
        <w:framePr w:w="3556" w:wrap="auto" w:hAnchor="text" w:x="1419" w:y="9076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>The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thesis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must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be graded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from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1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to 5.</w:t>
      </w:r>
    </w:p>
    <w:p w:rsidR="00A66038" w:rsidRDefault="00D57930">
      <w:pPr>
        <w:framePr w:w="5474" w:wrap="auto" w:hAnchor="text" w:x="1419" w:y="9647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>FORMATTING</w:t>
      </w:r>
      <w:r>
        <w:rPr>
          <w:rFonts w:ascii="Garamond"/>
          <w:b/>
          <w:color w:val="000000"/>
          <w:spacing w:val="-2"/>
        </w:rPr>
        <w:t xml:space="preserve"> </w:t>
      </w:r>
      <w:r>
        <w:rPr>
          <w:rFonts w:ascii="Garamond"/>
          <w:b/>
          <w:color w:val="000000"/>
        </w:rPr>
        <w:t xml:space="preserve">REQUIREMENTS </w:t>
      </w:r>
      <w:r>
        <w:rPr>
          <w:rFonts w:ascii="Garamond"/>
          <w:b/>
          <w:color w:val="000000"/>
          <w:spacing w:val="-1"/>
        </w:rPr>
        <w:t>OF</w:t>
      </w:r>
      <w:r>
        <w:rPr>
          <w:rFonts w:ascii="Garamond"/>
          <w:b/>
          <w:color w:val="000000"/>
          <w:spacing w:val="3"/>
        </w:rPr>
        <w:t xml:space="preserve"> </w:t>
      </w:r>
      <w:r>
        <w:rPr>
          <w:rFonts w:ascii="Garamond"/>
          <w:b/>
          <w:color w:val="000000"/>
        </w:rPr>
        <w:t>THE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/>
          <w:b/>
          <w:color w:val="000000"/>
          <w:spacing w:val="-1"/>
        </w:rPr>
        <w:t>THESIS</w:t>
      </w:r>
    </w:p>
    <w:p w:rsidR="00A66038" w:rsidRDefault="00D57930">
      <w:pPr>
        <w:framePr w:w="308" w:wrap="auto" w:hAnchor="text" w:x="1779" w:y="102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A66038" w:rsidRDefault="00D57930">
      <w:pPr>
        <w:framePr w:w="8056" w:wrap="auto" w:hAnchor="text" w:x="2139" w:y="1023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>Use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a font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size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  <w:spacing w:val="-2"/>
        </w:rPr>
        <w:t>of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/>
          <w:color w:val="000000"/>
        </w:rPr>
        <w:t xml:space="preserve">approximately 12. </w:t>
      </w:r>
      <w:r>
        <w:rPr>
          <w:rFonts w:ascii="Garamond"/>
          <w:color w:val="000000"/>
          <w:spacing w:val="1"/>
        </w:rPr>
        <w:t>The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only exceptions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</w:rPr>
        <w:t>to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this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font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size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are footnotes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(not</w:t>
      </w:r>
    </w:p>
    <w:p w:rsidR="00A66038" w:rsidRDefault="00D57930">
      <w:pPr>
        <w:framePr w:w="8056" w:wrap="auto" w:hAnchor="text" w:x="2139" w:y="10233"/>
        <w:widowControl w:val="0"/>
        <w:autoSpaceDE w:val="0"/>
        <w:autoSpaceDN w:val="0"/>
        <w:spacing w:before="124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smaller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than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9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point)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and headings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(not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larger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than 20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point);</w:t>
      </w:r>
    </w:p>
    <w:p w:rsidR="00A66038" w:rsidRDefault="00D57930">
      <w:pPr>
        <w:framePr w:w="8056" w:wrap="auto" w:hAnchor="text" w:x="2139" w:y="10233"/>
        <w:widowControl w:val="0"/>
        <w:autoSpaceDE w:val="0"/>
        <w:autoSpaceDN w:val="0"/>
        <w:spacing w:before="14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Black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text is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recommended;</w:t>
      </w:r>
    </w:p>
    <w:p w:rsidR="00A66038" w:rsidRDefault="00D57930">
      <w:pPr>
        <w:framePr w:w="308" w:wrap="auto" w:hAnchor="text" w:x="1779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A66038" w:rsidRDefault="00D57930">
      <w:pPr>
        <w:framePr w:w="308" w:wrap="auto" w:hAnchor="text" w:x="1779" w:y="10974"/>
        <w:widowControl w:val="0"/>
        <w:autoSpaceDE w:val="0"/>
        <w:autoSpaceDN w:val="0"/>
        <w:spacing w:before="12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A66038" w:rsidRDefault="00D57930">
      <w:pPr>
        <w:framePr w:w="308" w:wrap="auto" w:hAnchor="text" w:x="1779" w:y="10974"/>
        <w:widowControl w:val="0"/>
        <w:autoSpaceDE w:val="0"/>
        <w:autoSpaceDN w:val="0"/>
        <w:spacing w:before="12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A66038" w:rsidRDefault="00D57930">
      <w:pPr>
        <w:framePr w:w="2867" w:wrap="auto" w:hAnchor="text" w:x="2139" w:y="11385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A table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of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contents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  <w:spacing w:val="-2"/>
        </w:rPr>
        <w:t>is</w:t>
      </w:r>
      <w:r>
        <w:rPr>
          <w:rFonts w:ascii="Garamond"/>
          <w:color w:val="000000"/>
          <w:spacing w:val="4"/>
        </w:rPr>
        <w:t xml:space="preserve"> </w:t>
      </w:r>
      <w:r>
        <w:rPr>
          <w:rFonts w:ascii="Garamond"/>
          <w:color w:val="000000"/>
        </w:rPr>
        <w:t>required;</w:t>
      </w:r>
    </w:p>
    <w:p w:rsidR="00A66038" w:rsidRDefault="00D57930">
      <w:pPr>
        <w:framePr w:w="8558" w:wrap="auto" w:hAnchor="text" w:x="2139" w:y="11776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Chapters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  <w:spacing w:val="1"/>
        </w:rPr>
        <w:t>should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/>
          <w:color w:val="000000"/>
        </w:rPr>
        <w:t xml:space="preserve">follow a </w:t>
      </w:r>
      <w:r>
        <w:rPr>
          <w:rFonts w:ascii="Garamond"/>
          <w:color w:val="000000"/>
          <w:spacing w:val="-1"/>
        </w:rPr>
        <w:t>logical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outline, with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a clear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</w:rPr>
        <w:t>distinction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between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chapters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</w:rPr>
        <w:t>and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main heads</w:t>
      </w:r>
    </w:p>
    <w:p w:rsidR="00A66038" w:rsidRDefault="00D57930">
      <w:pPr>
        <w:framePr w:w="8558" w:wrap="auto" w:hAnchor="text" w:x="2139" w:y="11776"/>
        <w:widowControl w:val="0"/>
        <w:autoSpaceDE w:val="0"/>
        <w:autoSpaceDN w:val="0"/>
        <w:spacing w:before="124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within chapters;</w:t>
      </w:r>
    </w:p>
    <w:p w:rsidR="00A66038" w:rsidRDefault="00D57930">
      <w:pPr>
        <w:framePr w:w="308" w:wrap="auto" w:hAnchor="text" w:x="1779" w:y="125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A66038" w:rsidRDefault="00D57930">
      <w:pPr>
        <w:framePr w:w="8536" w:wrap="auto" w:hAnchor="text" w:x="2139" w:y="12540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Textual notes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</w:rPr>
        <w:t>that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provide supplementary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information, opinions, explanations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</w:rPr>
        <w:t>or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suggestions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</w:rPr>
        <w:t>that</w:t>
      </w:r>
    </w:p>
    <w:p w:rsidR="00A66038" w:rsidRDefault="00D57930">
      <w:pPr>
        <w:framePr w:w="8536" w:wrap="auto" w:hAnchor="text" w:x="2139" w:y="12540"/>
        <w:widowControl w:val="0"/>
        <w:autoSpaceDE w:val="0"/>
        <w:autoSpaceDN w:val="0"/>
        <w:spacing w:before="124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are not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part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of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the text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  <w:spacing w:val="1"/>
        </w:rPr>
        <w:t>mu</w:t>
      </w:r>
      <w:r>
        <w:rPr>
          <w:rFonts w:ascii="Garamond"/>
          <w:color w:val="000000"/>
          <w:spacing w:val="1"/>
        </w:rPr>
        <w:t>st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appear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  <w:spacing w:val="-1"/>
        </w:rPr>
        <w:t>at</w:t>
      </w:r>
      <w:r>
        <w:rPr>
          <w:rFonts w:ascii="Garamond"/>
          <w:color w:val="000000"/>
          <w:spacing w:val="1"/>
        </w:rPr>
        <w:t xml:space="preserve"> the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bottom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of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the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 xml:space="preserve">page </w:t>
      </w:r>
      <w:r>
        <w:rPr>
          <w:rFonts w:ascii="Garamond"/>
          <w:color w:val="000000"/>
          <w:spacing w:val="-1"/>
        </w:rPr>
        <w:t>as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</w:rPr>
        <w:t xml:space="preserve">footnotes. </w:t>
      </w:r>
      <w:r>
        <w:rPr>
          <w:rFonts w:ascii="Garamond"/>
          <w:color w:val="000000"/>
          <w:spacing w:val="1"/>
        </w:rPr>
        <w:t>The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/>
          <w:color w:val="000000"/>
        </w:rPr>
        <w:t>same is</w:t>
      </w:r>
    </w:p>
    <w:p w:rsidR="00A66038" w:rsidRDefault="00D57930">
      <w:pPr>
        <w:framePr w:w="8536" w:wrap="auto" w:hAnchor="text" w:x="2139" w:y="12540"/>
        <w:widowControl w:val="0"/>
        <w:autoSpaceDE w:val="0"/>
        <w:autoSpaceDN w:val="0"/>
        <w:spacing w:before="124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 xml:space="preserve">applicable </w:t>
      </w:r>
      <w:r>
        <w:rPr>
          <w:rFonts w:ascii="Garamond"/>
          <w:color w:val="000000"/>
          <w:spacing w:val="1"/>
        </w:rPr>
        <w:t xml:space="preserve">for </w:t>
      </w:r>
      <w:r>
        <w:rPr>
          <w:rFonts w:ascii="Garamond"/>
          <w:color w:val="000000"/>
        </w:rPr>
        <w:t>references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to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works cited;</w:t>
      </w:r>
    </w:p>
    <w:p w:rsidR="00A66038" w:rsidRDefault="00D57930">
      <w:pPr>
        <w:framePr w:w="308" w:wrap="auto" w:hAnchor="text" w:x="1779" w:y="13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A66038" w:rsidRDefault="00D57930">
      <w:pPr>
        <w:framePr w:w="308" w:wrap="auto" w:hAnchor="text" w:x="1779" w:y="13653"/>
        <w:widowControl w:val="0"/>
        <w:autoSpaceDE w:val="0"/>
        <w:autoSpaceDN w:val="0"/>
        <w:spacing w:before="12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A66038" w:rsidRDefault="00D57930">
      <w:pPr>
        <w:framePr w:w="4800" w:wrap="auto" w:hAnchor="text" w:x="2139" w:y="1367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A bibliography,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references,</w:t>
      </w:r>
      <w:r>
        <w:rPr>
          <w:rFonts w:ascii="Garamond"/>
          <w:color w:val="000000"/>
          <w:spacing w:val="-2"/>
        </w:rPr>
        <w:t xml:space="preserve"> or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/>
          <w:color w:val="000000"/>
        </w:rPr>
        <w:t>works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</w:rPr>
        <w:t>cited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is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required;</w:t>
      </w:r>
    </w:p>
    <w:p w:rsidR="00A66038" w:rsidRDefault="00D57930">
      <w:pPr>
        <w:framePr w:w="8484" w:wrap="auto" w:hAnchor="text" w:x="2139" w:y="14064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Any of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the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standard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style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manuals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</w:rPr>
        <w:t>may be used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  <w:spacing w:val="-1"/>
        </w:rPr>
        <w:t>as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</w:rPr>
        <w:t>a guide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/>
          <w:color w:val="000000"/>
        </w:rPr>
        <w:t>in formatting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references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to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 xml:space="preserve">works </w:t>
      </w:r>
      <w:r>
        <w:rPr>
          <w:rFonts w:ascii="Garamond"/>
          <w:color w:val="000000"/>
        </w:rPr>
        <w:t>cited</w:t>
      </w:r>
    </w:p>
    <w:p w:rsidR="00A66038" w:rsidRDefault="00D57930">
      <w:pPr>
        <w:framePr w:w="8484" w:wrap="auto" w:hAnchor="text" w:x="2139" w:y="14064"/>
        <w:widowControl w:val="0"/>
        <w:autoSpaceDE w:val="0"/>
        <w:autoSpaceDN w:val="0"/>
        <w:spacing w:before="124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in the thesis.</w:t>
      </w:r>
    </w:p>
    <w:p w:rsidR="00A66038" w:rsidRDefault="00D57930">
      <w:pPr>
        <w:framePr w:w="9309" w:wrap="auto" w:hAnchor="text" w:x="1419" w:y="15426"/>
        <w:widowControl w:val="0"/>
        <w:autoSpaceDE w:val="0"/>
        <w:autoSpaceDN w:val="0"/>
        <w:spacing w:before="0" w:after="0" w:line="181" w:lineRule="exact"/>
        <w:jc w:val="left"/>
        <w:rPr>
          <w:rFonts w:ascii="Garamond"/>
          <w:color w:val="000000"/>
          <w:sz w:val="16"/>
        </w:rPr>
      </w:pPr>
      <w:r>
        <w:rPr>
          <w:rFonts w:ascii="Garamond" w:hAnsi="Garamond" w:cs="Garamond"/>
          <w:color w:val="002626"/>
          <w:spacing w:val="7"/>
          <w:sz w:val="16"/>
        </w:rPr>
        <w:t>Eötvös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6"/>
          <w:sz w:val="16"/>
        </w:rPr>
        <w:t>Loránd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University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Faculty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of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Law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Egyetem</w:t>
      </w:r>
      <w:r>
        <w:rPr>
          <w:rFonts w:ascii="Garamond"/>
          <w:color w:val="002626"/>
          <w:spacing w:val="29"/>
          <w:sz w:val="16"/>
        </w:rPr>
        <w:t xml:space="preserve"> </w:t>
      </w:r>
      <w:r>
        <w:rPr>
          <w:rFonts w:ascii="Garamond" w:hAnsi="Garamond" w:cs="Garamond"/>
          <w:color w:val="002626"/>
          <w:spacing w:val="8"/>
          <w:sz w:val="16"/>
        </w:rPr>
        <w:t>tér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13"/>
          <w:sz w:val="16"/>
        </w:rPr>
        <w:t>1</w:t>
      </w:r>
      <w:r>
        <w:rPr>
          <w:rFonts w:ascii="Garamond"/>
          <w:color w:val="002626"/>
          <w:spacing w:val="7"/>
          <w:sz w:val="16"/>
        </w:rPr>
        <w:t>-3.,</w:t>
      </w:r>
      <w:r>
        <w:rPr>
          <w:rFonts w:ascii="Garamond"/>
          <w:color w:val="002626"/>
          <w:spacing w:val="3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1053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Budapest,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Hungary</w:t>
      </w:r>
      <w:r>
        <w:rPr>
          <w:rFonts w:ascii="Garamond"/>
          <w:color w:val="002626"/>
          <w:spacing w:val="9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tel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+36</w:t>
      </w:r>
      <w:r>
        <w:rPr>
          <w:rFonts w:ascii="Garamond"/>
          <w:color w:val="002626"/>
          <w:spacing w:val="28"/>
          <w:sz w:val="16"/>
        </w:rPr>
        <w:t xml:space="preserve"> </w:t>
      </w:r>
      <w:r>
        <w:rPr>
          <w:rFonts w:ascii="Garamond"/>
          <w:color w:val="002626"/>
          <w:sz w:val="16"/>
        </w:rPr>
        <w:t>1</w:t>
      </w:r>
      <w:r>
        <w:rPr>
          <w:rFonts w:ascii="Garamond"/>
          <w:color w:val="002626"/>
          <w:spacing w:val="21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266</w:t>
      </w:r>
      <w:r>
        <w:rPr>
          <w:rFonts w:ascii="Garamond"/>
          <w:color w:val="002626"/>
          <w:spacing w:val="27"/>
          <w:sz w:val="16"/>
        </w:rPr>
        <w:t xml:space="preserve"> </w:t>
      </w:r>
      <w:r>
        <w:rPr>
          <w:rFonts w:ascii="Garamond"/>
          <w:color w:val="002626"/>
          <w:spacing w:val="6"/>
          <w:sz w:val="16"/>
        </w:rPr>
        <w:t>2563</w:t>
      </w:r>
      <w:r>
        <w:rPr>
          <w:rFonts w:ascii="Garamond"/>
          <w:color w:val="002626"/>
          <w:spacing w:val="99"/>
          <w:sz w:val="16"/>
        </w:rPr>
        <w:t xml:space="preserve"> </w:t>
      </w:r>
      <w:r>
        <w:rPr>
          <w:rFonts w:ascii="Garamond"/>
          <w:color w:val="002626"/>
          <w:spacing w:val="7"/>
          <w:sz w:val="16"/>
        </w:rPr>
        <w:t>www.ajk.elte.hu/en</w:t>
      </w:r>
    </w:p>
    <w:p w:rsidR="00A66038" w:rsidRDefault="00D579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4695190</wp:posOffset>
            </wp:positionV>
            <wp:extent cx="5785485" cy="1581785"/>
            <wp:effectExtent l="0" t="0" r="5715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243205</wp:posOffset>
            </wp:positionV>
            <wp:extent cx="3009900" cy="82804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603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A48F3CF-21E5-4E41-851D-8762C17C162C}"/>
    <w:embedBold r:id="rId2" w:fontKey="{7512443F-DC03-4DD2-889B-1F6248EAFE9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CA2E9AC-6BFF-429E-B311-7C8B0F56E0B9}"/>
    <w:embedBold r:id="rId4" w:fontKey="{647BA9A4-F5FB-47D5-BA51-AC823879D14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C5A3D53-16F4-4731-8FE5-6163DB34C295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6" w:fontKey="{24450358-1337-4FF0-BB40-198D31853AC6}"/>
    <w:embedBold r:id="rId7" w:fontKey="{2AB54C67-2A76-4DD7-BD98-218F97A9162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5764598-E44A-4281-91CD-95488F2CEA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66038"/>
    <w:rsid w:val="00B06B85"/>
    <w:rsid w:val="00BA5B2D"/>
    <w:rsid w:val="00D57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A2127"/>
  <w15:docId w15:val="{5FB26D8A-8E9B-40DC-94DB-6F152D52D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1716</Characters>
  <Application>Microsoft Office Word</Application>
  <DocSecurity>0</DocSecurity>
  <Lines>14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Bathó Roberta</cp:lastModifiedBy>
  <cp:revision>2</cp:revision>
  <dcterms:created xsi:type="dcterms:W3CDTF">2021-07-08T11:19:00Z</dcterms:created>
  <dcterms:modified xsi:type="dcterms:W3CDTF">2021-07-08T11:19:00Z</dcterms:modified>
</cp:coreProperties>
</file>